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BE64" w14:textId="22F43030" w:rsidR="003F2817" w:rsidRDefault="006F084A" w:rsidP="0058350C">
      <w:pPr>
        <w:tabs>
          <w:tab w:val="left" w:pos="2460"/>
          <w:tab w:val="center" w:pos="4207"/>
        </w:tabs>
        <w:rPr>
          <w:rFonts w:asciiTheme="minorHAnsi" w:hAnsiTheme="minorHAnsi"/>
          <w:b/>
          <w:sz w:val="32"/>
          <w:szCs w:val="32"/>
        </w:rPr>
      </w:pPr>
      <w:r w:rsidRPr="0058350C">
        <w:rPr>
          <w:rFonts w:asciiTheme="minorHAnsi" w:hAnsiTheme="minorHAnsi"/>
          <w:b/>
          <w:noProof/>
          <w:sz w:val="32"/>
          <w:szCs w:val="32"/>
        </w:rPr>
        <w:drawing>
          <wp:anchor distT="0" distB="0" distL="114300" distR="114300" simplePos="0" relativeHeight="251658240" behindDoc="1" locked="0" layoutInCell="1" allowOverlap="1" wp14:anchorId="73EB69CA" wp14:editId="3A496C18">
            <wp:simplePos x="0" y="0"/>
            <wp:positionH relativeFrom="margin">
              <wp:posOffset>5975954</wp:posOffset>
            </wp:positionH>
            <wp:positionV relativeFrom="paragraph">
              <wp:posOffset>114</wp:posOffset>
            </wp:positionV>
            <wp:extent cx="605155" cy="786765"/>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15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17">
        <w:rPr>
          <w:rFonts w:asciiTheme="minorHAnsi" w:hAnsiTheme="minorHAnsi"/>
          <w:b/>
          <w:sz w:val="32"/>
          <w:szCs w:val="32"/>
        </w:rPr>
        <w:t>Middleport Matters Community Trust</w:t>
      </w:r>
    </w:p>
    <w:p w14:paraId="697E8055" w14:textId="00FC6F3B" w:rsidR="007D6247" w:rsidRDefault="002A1C34" w:rsidP="00865D1A">
      <w:pPr>
        <w:tabs>
          <w:tab w:val="left" w:pos="2460"/>
          <w:tab w:val="center" w:pos="4207"/>
        </w:tabs>
        <w:rPr>
          <w:rFonts w:asciiTheme="minorHAnsi" w:hAnsiTheme="minorHAnsi"/>
          <w:b/>
          <w:sz w:val="32"/>
          <w:szCs w:val="32"/>
        </w:rPr>
      </w:pPr>
      <w:r w:rsidRPr="0058350C">
        <w:rPr>
          <w:rFonts w:asciiTheme="minorHAnsi" w:hAnsiTheme="minorHAnsi"/>
          <w:b/>
          <w:sz w:val="32"/>
          <w:szCs w:val="32"/>
        </w:rPr>
        <w:t xml:space="preserve">Job Description: </w:t>
      </w:r>
      <w:r w:rsidR="007D6247">
        <w:rPr>
          <w:rFonts w:asciiTheme="minorHAnsi" w:hAnsiTheme="minorHAnsi"/>
          <w:b/>
          <w:sz w:val="32"/>
          <w:szCs w:val="32"/>
        </w:rPr>
        <w:t xml:space="preserve">Youth </w:t>
      </w:r>
      <w:r w:rsidR="00E92748">
        <w:rPr>
          <w:rFonts w:asciiTheme="minorHAnsi" w:hAnsiTheme="minorHAnsi"/>
          <w:b/>
          <w:sz w:val="32"/>
          <w:szCs w:val="32"/>
        </w:rPr>
        <w:t xml:space="preserve">and Families </w:t>
      </w:r>
      <w:r w:rsidR="007D6247">
        <w:rPr>
          <w:rFonts w:asciiTheme="minorHAnsi" w:hAnsiTheme="minorHAnsi"/>
          <w:b/>
          <w:sz w:val="32"/>
          <w:szCs w:val="32"/>
        </w:rPr>
        <w:t>Worker</w:t>
      </w:r>
    </w:p>
    <w:p w14:paraId="353E076D" w14:textId="77777777" w:rsidR="006F084A" w:rsidRPr="00197D77" w:rsidRDefault="006F084A" w:rsidP="006F084A">
      <w:pPr>
        <w:rPr>
          <w:rFonts w:asciiTheme="minorHAnsi" w:hAnsiTheme="minorHAnsi"/>
          <w:b/>
          <w:sz w:val="24"/>
          <w:szCs w:val="24"/>
        </w:rPr>
      </w:pPr>
    </w:p>
    <w:p w14:paraId="47B4619D" w14:textId="6A96B58A" w:rsidR="00A811AA" w:rsidRPr="0058350C" w:rsidRDefault="00A811AA" w:rsidP="00A811AA">
      <w:pPr>
        <w:pStyle w:val="NormalWeb"/>
        <w:spacing w:before="0" w:beforeAutospacing="0" w:after="90" w:afterAutospacing="0"/>
        <w:textAlignment w:val="baseline"/>
        <w:rPr>
          <w:rFonts w:asciiTheme="minorHAnsi" w:hAnsiTheme="minorHAnsi"/>
          <w:b/>
          <w:bCs/>
          <w:color w:val="000000" w:themeColor="text1"/>
          <w:bdr w:val="none" w:sz="0" w:space="0" w:color="auto" w:frame="1"/>
        </w:rPr>
      </w:pPr>
      <w:r w:rsidRPr="0058350C">
        <w:rPr>
          <w:rFonts w:asciiTheme="minorHAnsi" w:hAnsiTheme="minorHAnsi"/>
          <w:b/>
          <w:bCs/>
          <w:color w:val="000000" w:themeColor="text1"/>
          <w:bdr w:val="none" w:sz="0" w:space="0" w:color="auto" w:frame="1"/>
        </w:rPr>
        <w:t>Purpose</w:t>
      </w:r>
      <w:r w:rsidR="0058350C">
        <w:rPr>
          <w:rFonts w:asciiTheme="minorHAnsi" w:hAnsiTheme="minorHAnsi"/>
          <w:b/>
          <w:bCs/>
          <w:color w:val="000000" w:themeColor="text1"/>
          <w:bdr w:val="none" w:sz="0" w:space="0" w:color="auto" w:frame="1"/>
        </w:rPr>
        <w:t>:</w:t>
      </w:r>
    </w:p>
    <w:p w14:paraId="100A19E6" w14:textId="31AE5B2A" w:rsidR="00F96853" w:rsidRPr="00F96853" w:rsidRDefault="00F96853" w:rsidP="00F96853">
      <w:pPr>
        <w:spacing w:after="60"/>
        <w:rPr>
          <w:rFonts w:asciiTheme="minorHAnsi" w:hAnsiTheme="minorHAnsi"/>
          <w:sz w:val="24"/>
          <w:szCs w:val="24"/>
        </w:rPr>
      </w:pPr>
      <w:r w:rsidRPr="00F96853">
        <w:rPr>
          <w:rFonts w:asciiTheme="minorHAnsi" w:hAnsiTheme="minorHAnsi"/>
          <w:sz w:val="24"/>
          <w:szCs w:val="24"/>
        </w:rPr>
        <w:t xml:space="preserve">Middleport Matters’ Youth and Families Provision </w:t>
      </w:r>
      <w:proofErr w:type="gramStart"/>
      <w:r w:rsidRPr="00F96853">
        <w:rPr>
          <w:rFonts w:asciiTheme="minorHAnsi" w:hAnsiTheme="minorHAnsi"/>
          <w:sz w:val="24"/>
          <w:szCs w:val="24"/>
        </w:rPr>
        <w:t>delivers</w:t>
      </w:r>
      <w:proofErr w:type="gramEnd"/>
      <w:r w:rsidRPr="00F96853">
        <w:rPr>
          <w:rFonts w:asciiTheme="minorHAnsi" w:hAnsiTheme="minorHAnsi"/>
          <w:sz w:val="24"/>
          <w:szCs w:val="24"/>
        </w:rPr>
        <w:t xml:space="preserve"> fun, engaging, and empowering activities for children, young people (0</w:t>
      </w:r>
      <w:r w:rsidR="00F1323B">
        <w:rPr>
          <w:rFonts w:asciiTheme="minorHAnsi" w:hAnsiTheme="minorHAnsi"/>
          <w:sz w:val="24"/>
          <w:szCs w:val="24"/>
        </w:rPr>
        <w:t>-</w:t>
      </w:r>
      <w:r w:rsidRPr="00F96853">
        <w:rPr>
          <w:rFonts w:asciiTheme="minorHAnsi" w:hAnsiTheme="minorHAnsi"/>
          <w:sz w:val="24"/>
          <w:szCs w:val="24"/>
        </w:rPr>
        <w:t xml:space="preserve">24), and families across Middleport, Longport, and </w:t>
      </w:r>
      <w:proofErr w:type="spellStart"/>
      <w:r w:rsidRPr="00F96853">
        <w:rPr>
          <w:rFonts w:asciiTheme="minorHAnsi" w:hAnsiTheme="minorHAnsi"/>
          <w:sz w:val="24"/>
          <w:szCs w:val="24"/>
        </w:rPr>
        <w:t>Dalehall</w:t>
      </w:r>
      <w:proofErr w:type="spellEnd"/>
      <w:r w:rsidRPr="00F96853">
        <w:rPr>
          <w:rFonts w:asciiTheme="minorHAnsi" w:hAnsiTheme="minorHAnsi"/>
          <w:sz w:val="24"/>
          <w:szCs w:val="24"/>
        </w:rPr>
        <w:t>. Activities range from toddler groups and youth clubs to creative and physical sessions, community workshops, and holiday trips.</w:t>
      </w:r>
    </w:p>
    <w:p w14:paraId="24D49698" w14:textId="192B461A" w:rsidR="00F96853" w:rsidRDefault="00F96853" w:rsidP="00F96853">
      <w:pPr>
        <w:spacing w:after="60"/>
        <w:rPr>
          <w:rFonts w:asciiTheme="minorHAnsi" w:hAnsiTheme="minorHAnsi"/>
          <w:sz w:val="24"/>
          <w:szCs w:val="24"/>
        </w:rPr>
      </w:pPr>
      <w:r w:rsidRPr="00F96853">
        <w:rPr>
          <w:rFonts w:asciiTheme="minorHAnsi" w:hAnsiTheme="minorHAnsi"/>
          <w:sz w:val="24"/>
          <w:szCs w:val="24"/>
        </w:rPr>
        <w:t xml:space="preserve">As a Youth and Families Worker (YFW) with Middleport Matters, you will support children and young people (CYP) to engage positively with each other, build confidence and aspirations, contribute to their community, develop supportive relationships, and access new opportunities and experiences. Through empowerment, active participation, and co-production, the role </w:t>
      </w:r>
      <w:r w:rsidRPr="00F96853">
        <w:rPr>
          <w:rFonts w:asciiTheme="minorHAnsi" w:hAnsiTheme="minorHAnsi"/>
          <w:sz w:val="24"/>
          <w:szCs w:val="24"/>
        </w:rPr>
        <w:t>supports</w:t>
      </w:r>
      <w:r w:rsidRPr="00F96853">
        <w:rPr>
          <w:rFonts w:asciiTheme="minorHAnsi" w:hAnsiTheme="minorHAnsi"/>
          <w:sz w:val="24"/>
          <w:szCs w:val="24"/>
        </w:rPr>
        <w:t xml:space="preserve"> CYP</w:t>
      </w:r>
      <w:r>
        <w:rPr>
          <w:rFonts w:asciiTheme="minorHAnsi" w:hAnsiTheme="minorHAnsi"/>
          <w:sz w:val="24"/>
          <w:szCs w:val="24"/>
        </w:rPr>
        <w:t xml:space="preserve"> to</w:t>
      </w:r>
      <w:r w:rsidRPr="00F96853">
        <w:rPr>
          <w:rFonts w:asciiTheme="minorHAnsi" w:hAnsiTheme="minorHAnsi"/>
          <w:sz w:val="24"/>
          <w:szCs w:val="24"/>
        </w:rPr>
        <w:t xml:space="preserve"> increase their confidence, empathy, and ambition, and realise their own potential.</w:t>
      </w:r>
    </w:p>
    <w:p w14:paraId="196213FF" w14:textId="77777777" w:rsidR="00F96853" w:rsidRPr="00F1323B" w:rsidRDefault="00F96853" w:rsidP="00F1323B">
      <w:pPr>
        <w:spacing w:after="90"/>
        <w:outlineLvl w:val="1"/>
        <w:rPr>
          <w:rFonts w:eastAsia="Times New Roman"/>
          <w:bCs/>
        </w:rPr>
      </w:pPr>
    </w:p>
    <w:p w14:paraId="37B00AED" w14:textId="4C7E03BC" w:rsidR="00E92748" w:rsidRPr="0058350C" w:rsidRDefault="00E92748" w:rsidP="00F96853">
      <w:pPr>
        <w:spacing w:after="60"/>
        <w:rPr>
          <w:rFonts w:asciiTheme="minorHAnsi" w:eastAsia="Times New Roman" w:hAnsiTheme="minorHAnsi"/>
          <w:b/>
          <w:sz w:val="24"/>
          <w:szCs w:val="24"/>
        </w:rPr>
      </w:pPr>
      <w:r w:rsidRPr="0058350C">
        <w:rPr>
          <w:rStyle w:val="Strong"/>
          <w:rFonts w:asciiTheme="minorHAnsi" w:hAnsiTheme="minorHAnsi"/>
          <w:sz w:val="24"/>
          <w:szCs w:val="24"/>
          <w:bdr w:val="none" w:sz="0" w:space="0" w:color="auto" w:frame="1"/>
        </w:rPr>
        <w:t xml:space="preserve">Primary </w:t>
      </w:r>
      <w:r w:rsidRPr="0058350C">
        <w:rPr>
          <w:rFonts w:asciiTheme="minorHAnsi" w:eastAsia="Times New Roman" w:hAnsiTheme="minorHAnsi"/>
          <w:b/>
          <w:sz w:val="24"/>
          <w:szCs w:val="24"/>
        </w:rPr>
        <w:t>Responsibilities</w:t>
      </w:r>
      <w:r>
        <w:rPr>
          <w:rFonts w:asciiTheme="minorHAnsi" w:eastAsia="Times New Roman" w:hAnsiTheme="minorHAnsi"/>
          <w:b/>
          <w:sz w:val="24"/>
          <w:szCs w:val="24"/>
        </w:rPr>
        <w:t>:</w:t>
      </w:r>
    </w:p>
    <w:p w14:paraId="0FD8DA65" w14:textId="77657277"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 xml:space="preserve">Engagement </w:t>
      </w:r>
      <w:r w:rsidR="00862919">
        <w:rPr>
          <w:rFonts w:asciiTheme="minorHAnsi" w:hAnsiTheme="minorHAnsi"/>
          <w:sz w:val="24"/>
          <w:szCs w:val="24"/>
          <w:u w:val="single"/>
        </w:rPr>
        <w:t>and</w:t>
      </w:r>
      <w:r w:rsidRPr="00F96853">
        <w:rPr>
          <w:rFonts w:asciiTheme="minorHAnsi" w:hAnsiTheme="minorHAnsi"/>
          <w:sz w:val="24"/>
          <w:szCs w:val="24"/>
          <w:u w:val="single"/>
        </w:rPr>
        <w:t xml:space="preserve"> Relationships</w:t>
      </w:r>
    </w:p>
    <w:p w14:paraId="0D3F0B78" w14:textId="3CD1E3B8"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Actively engage CYP in meaningful activities within the community.</w:t>
      </w:r>
    </w:p>
    <w:p w14:paraId="46A7A59A" w14:textId="3927D4E5"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Build positive, trusting relationships and model pro-social behaviours.</w:t>
      </w:r>
    </w:p>
    <w:p w14:paraId="2888E8D4" w14:textId="08EAB45B"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Encourage CYP to participate in planning, co-designing, and reviewing activities.</w:t>
      </w:r>
    </w:p>
    <w:p w14:paraId="2758C55D" w14:textId="4DAFBB55"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Provide 1:1 and group support focused on personal, social, and educational development using strengths/asset-based approaches.</w:t>
      </w:r>
    </w:p>
    <w:p w14:paraId="548398B2" w14:textId="104CC9ED"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 xml:space="preserve">Planning </w:t>
      </w:r>
      <w:r w:rsidR="005732F6">
        <w:rPr>
          <w:rFonts w:asciiTheme="minorHAnsi" w:hAnsiTheme="minorHAnsi"/>
          <w:sz w:val="24"/>
          <w:szCs w:val="24"/>
          <w:u w:val="single"/>
        </w:rPr>
        <w:t>and</w:t>
      </w:r>
      <w:r w:rsidRPr="00F96853">
        <w:rPr>
          <w:rFonts w:asciiTheme="minorHAnsi" w:hAnsiTheme="minorHAnsi"/>
          <w:sz w:val="24"/>
          <w:szCs w:val="24"/>
          <w:u w:val="single"/>
        </w:rPr>
        <w:t xml:space="preserve"> Delivering Activities</w:t>
      </w:r>
    </w:p>
    <w:p w14:paraId="5785CB3D" w14:textId="6E195C88"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Plan, promote, and deliver activities including youth groups, sports, creative sessions, information workshops, and family sessions</w:t>
      </w:r>
      <w:r w:rsidR="005732F6">
        <w:rPr>
          <w:rFonts w:asciiTheme="minorHAnsi" w:hAnsiTheme="minorHAnsi"/>
          <w:sz w:val="24"/>
          <w:szCs w:val="24"/>
        </w:rPr>
        <w:t xml:space="preserve"> (and </w:t>
      </w:r>
      <w:r w:rsidR="005732F6">
        <w:rPr>
          <w:rFonts w:asciiTheme="minorHAnsi" w:eastAsia="Times New Roman" w:hAnsiTheme="minorHAnsi"/>
          <w:sz w:val="24"/>
          <w:szCs w:val="24"/>
        </w:rPr>
        <w:t>assess activity against the National Youth Agency standards</w:t>
      </w:r>
      <w:r w:rsidR="005732F6">
        <w:rPr>
          <w:rFonts w:asciiTheme="minorHAnsi" w:eastAsia="Times New Roman" w:hAnsiTheme="minorHAnsi"/>
          <w:sz w:val="24"/>
          <w:szCs w:val="24"/>
        </w:rPr>
        <w:t>).</w:t>
      </w:r>
    </w:p>
    <w:p w14:paraId="42D2D68D" w14:textId="5159F06F"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Work collaboratively with partner organisations such as schools, health agencies, children’s services, police, and other community providers.</w:t>
      </w:r>
    </w:p>
    <w:p w14:paraId="2D7DAE93" w14:textId="2B661447"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Support development of new community resources in dialogue with CYP.</w:t>
      </w:r>
    </w:p>
    <w:p w14:paraId="276BF557" w14:textId="048BB208" w:rsidR="005732F6" w:rsidRDefault="00F96853" w:rsidP="005732F6">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Encourage CYP-led projects, including social action initiatives.</w:t>
      </w:r>
    </w:p>
    <w:p w14:paraId="5C63A56B" w14:textId="297B918E" w:rsidR="005732F6" w:rsidRPr="005732F6" w:rsidRDefault="005732F6" w:rsidP="005732F6">
      <w:pPr>
        <w:pStyle w:val="ListParagraph"/>
        <w:numPr>
          <w:ilvl w:val="0"/>
          <w:numId w:val="15"/>
        </w:numPr>
        <w:spacing w:after="180"/>
        <w:ind w:left="567"/>
        <w:rPr>
          <w:rFonts w:asciiTheme="minorHAnsi" w:hAnsiTheme="minorHAnsi"/>
          <w:sz w:val="24"/>
          <w:szCs w:val="24"/>
        </w:rPr>
      </w:pPr>
      <w:r>
        <w:rPr>
          <w:rFonts w:asciiTheme="minorHAnsi" w:hAnsiTheme="minorHAnsi"/>
          <w:sz w:val="24"/>
          <w:szCs w:val="24"/>
        </w:rPr>
        <w:t>W</w:t>
      </w:r>
      <w:r w:rsidRPr="005732F6">
        <w:rPr>
          <w:rFonts w:asciiTheme="minorHAnsi" w:eastAsia="Times New Roman" w:hAnsiTheme="minorHAnsi"/>
          <w:sz w:val="24"/>
          <w:szCs w:val="24"/>
        </w:rPr>
        <w:t>ork alongside the fundraising team to support the organisation’s efforts, including developing youth projects and assisting with fundraising events to secure necessary resources and funding.</w:t>
      </w:r>
    </w:p>
    <w:p w14:paraId="6CAA7C86" w14:textId="4964360C"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 xml:space="preserve">Community </w:t>
      </w:r>
      <w:r w:rsidR="005732F6">
        <w:rPr>
          <w:rFonts w:asciiTheme="minorHAnsi" w:hAnsiTheme="minorHAnsi"/>
          <w:sz w:val="24"/>
          <w:szCs w:val="24"/>
          <w:u w:val="single"/>
        </w:rPr>
        <w:t>and</w:t>
      </w:r>
      <w:r w:rsidRPr="00F96853">
        <w:rPr>
          <w:rFonts w:asciiTheme="minorHAnsi" w:hAnsiTheme="minorHAnsi"/>
          <w:sz w:val="24"/>
          <w:szCs w:val="24"/>
          <w:u w:val="single"/>
        </w:rPr>
        <w:t xml:space="preserve"> Partnership Work</w:t>
      </w:r>
    </w:p>
    <w:p w14:paraId="63780D19" w14:textId="1032BE14"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Act as a link between CYP and various agencies.</w:t>
      </w:r>
    </w:p>
    <w:p w14:paraId="0F9B71FE" w14:textId="5098823F"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 xml:space="preserve">Liaise with </w:t>
      </w:r>
      <w:r w:rsidR="005732F6" w:rsidRPr="00197D77">
        <w:rPr>
          <w:rFonts w:asciiTheme="minorHAnsi" w:eastAsia="Times New Roman" w:hAnsiTheme="minorHAnsi"/>
          <w:sz w:val="24"/>
          <w:szCs w:val="24"/>
        </w:rPr>
        <w:t xml:space="preserve">interested groups and individuals </w:t>
      </w:r>
      <w:r w:rsidRPr="00F96853">
        <w:rPr>
          <w:rFonts w:asciiTheme="minorHAnsi" w:hAnsiTheme="minorHAnsi"/>
          <w:sz w:val="24"/>
          <w:szCs w:val="24"/>
        </w:rPr>
        <w:t xml:space="preserve">to </w:t>
      </w:r>
      <w:r w:rsidR="005732F6" w:rsidRPr="00197D77">
        <w:rPr>
          <w:rFonts w:asciiTheme="minorHAnsi" w:eastAsia="Times New Roman" w:hAnsiTheme="minorHAnsi"/>
          <w:sz w:val="24"/>
          <w:szCs w:val="24"/>
        </w:rPr>
        <w:t>set up new services or bring existing services into the area</w:t>
      </w:r>
      <w:r w:rsidRPr="00F96853">
        <w:rPr>
          <w:rFonts w:asciiTheme="minorHAnsi" w:hAnsiTheme="minorHAnsi"/>
          <w:sz w:val="24"/>
          <w:szCs w:val="24"/>
        </w:rPr>
        <w:t>.</w:t>
      </w:r>
    </w:p>
    <w:p w14:paraId="5970E50E" w14:textId="1C147004"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Help raise awareness of issues affecting CYP and the community.</w:t>
      </w:r>
    </w:p>
    <w:p w14:paraId="15504BFF" w14:textId="2E8D80E5"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 xml:space="preserve">Monitoring, Evaluation </w:t>
      </w:r>
      <w:r w:rsidR="005732F6">
        <w:rPr>
          <w:rFonts w:asciiTheme="minorHAnsi" w:hAnsiTheme="minorHAnsi"/>
          <w:sz w:val="24"/>
          <w:szCs w:val="24"/>
          <w:u w:val="single"/>
        </w:rPr>
        <w:t>and</w:t>
      </w:r>
      <w:r w:rsidRPr="00F96853">
        <w:rPr>
          <w:rFonts w:asciiTheme="minorHAnsi" w:hAnsiTheme="minorHAnsi"/>
          <w:sz w:val="24"/>
          <w:szCs w:val="24"/>
          <w:u w:val="single"/>
        </w:rPr>
        <w:t xml:space="preserve"> Administration</w:t>
      </w:r>
    </w:p>
    <w:p w14:paraId="4480364D" w14:textId="79BE7071"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Monitor project progress through data collection, attendance records</w:t>
      </w:r>
      <w:r w:rsidR="005732F6">
        <w:rPr>
          <w:rFonts w:asciiTheme="minorHAnsi" w:hAnsiTheme="minorHAnsi"/>
          <w:sz w:val="24"/>
          <w:szCs w:val="24"/>
        </w:rPr>
        <w:t>,</w:t>
      </w:r>
      <w:r w:rsidR="005732F6" w:rsidRPr="005732F6">
        <w:rPr>
          <w:rFonts w:asciiTheme="minorHAnsi" w:eastAsia="Times New Roman" w:hAnsiTheme="minorHAnsi"/>
          <w:sz w:val="24"/>
          <w:szCs w:val="24"/>
        </w:rPr>
        <w:t xml:space="preserve"> </w:t>
      </w:r>
      <w:r w:rsidR="005732F6">
        <w:rPr>
          <w:rFonts w:asciiTheme="minorHAnsi" w:eastAsia="Times New Roman" w:hAnsiTheme="minorHAnsi"/>
          <w:sz w:val="24"/>
          <w:szCs w:val="24"/>
        </w:rPr>
        <w:t>capturing photos</w:t>
      </w:r>
      <w:r w:rsidR="005732F6">
        <w:rPr>
          <w:rFonts w:asciiTheme="minorHAnsi" w:eastAsia="Times New Roman" w:hAnsiTheme="minorHAnsi"/>
          <w:sz w:val="24"/>
          <w:szCs w:val="24"/>
        </w:rPr>
        <w:t>/video</w:t>
      </w:r>
      <w:r w:rsidRPr="00F96853">
        <w:rPr>
          <w:rFonts w:asciiTheme="minorHAnsi" w:hAnsiTheme="minorHAnsi"/>
          <w:sz w:val="24"/>
          <w:szCs w:val="24"/>
        </w:rPr>
        <w:t>, and funder-requested evidence.</w:t>
      </w:r>
    </w:p>
    <w:p w14:paraId="05AFF873" w14:textId="53D8D22D"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Prepare reports, case studies, and research summaries in written, spoken, or video formats.</w:t>
      </w:r>
    </w:p>
    <w:p w14:paraId="4ADB0A66" w14:textId="6EEF69C8"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Maintain accurate safeguarding, demographic, and participation records.</w:t>
      </w:r>
    </w:p>
    <w:p w14:paraId="502AD4DA" w14:textId="094F72BF"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Undertake general administrative duties and support activity delivery across community hubs.</w:t>
      </w:r>
    </w:p>
    <w:p w14:paraId="7B375062" w14:textId="2BCBC689"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 xml:space="preserve">Safeguarding </w:t>
      </w:r>
      <w:r w:rsidR="005732F6">
        <w:rPr>
          <w:rFonts w:asciiTheme="minorHAnsi" w:hAnsiTheme="minorHAnsi"/>
          <w:sz w:val="24"/>
          <w:szCs w:val="24"/>
          <w:u w:val="single"/>
        </w:rPr>
        <w:t>and</w:t>
      </w:r>
      <w:r w:rsidRPr="00F96853">
        <w:rPr>
          <w:rFonts w:asciiTheme="minorHAnsi" w:hAnsiTheme="minorHAnsi"/>
          <w:sz w:val="24"/>
          <w:szCs w:val="24"/>
          <w:u w:val="single"/>
        </w:rPr>
        <w:t xml:space="preserve"> Behaviour Support</w:t>
      </w:r>
    </w:p>
    <w:p w14:paraId="1413B744" w14:textId="5FB2C0F5" w:rsidR="00F96853" w:rsidRPr="00F96853" w:rsidRDefault="001534D4"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Always follow organisational safeguarding procedures and boundaries</w:t>
      </w:r>
      <w:r w:rsidR="00F96853" w:rsidRPr="00F96853">
        <w:rPr>
          <w:rFonts w:asciiTheme="minorHAnsi" w:hAnsiTheme="minorHAnsi"/>
          <w:sz w:val="24"/>
          <w:szCs w:val="24"/>
        </w:rPr>
        <w:t>.</w:t>
      </w:r>
    </w:p>
    <w:p w14:paraId="536A6253" w14:textId="740B8792" w:rsidR="00F96853" w:rsidRPr="00F96853" w:rsidRDefault="00F96853" w:rsidP="00F96853">
      <w:pPr>
        <w:pStyle w:val="ListParagraph"/>
        <w:numPr>
          <w:ilvl w:val="0"/>
          <w:numId w:val="15"/>
        </w:numPr>
        <w:spacing w:after="180"/>
        <w:ind w:left="567"/>
        <w:rPr>
          <w:rFonts w:asciiTheme="minorHAnsi" w:hAnsiTheme="minorHAnsi"/>
          <w:sz w:val="24"/>
          <w:szCs w:val="24"/>
        </w:rPr>
      </w:pPr>
      <w:r w:rsidRPr="00F96853">
        <w:rPr>
          <w:rFonts w:asciiTheme="minorHAnsi" w:hAnsiTheme="minorHAnsi"/>
          <w:sz w:val="24"/>
          <w:szCs w:val="24"/>
        </w:rPr>
        <w:t>Encourage positive participation and challenge inappropriate or anti-social behaviour.</w:t>
      </w:r>
    </w:p>
    <w:p w14:paraId="5D7D9D66" w14:textId="45C44EE7"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t>Volunteering</w:t>
      </w:r>
    </w:p>
    <w:p w14:paraId="370C3004" w14:textId="4C0516A5" w:rsidR="00F96853" w:rsidRPr="00F1323B" w:rsidRDefault="00F96853" w:rsidP="005F1338">
      <w:pPr>
        <w:pStyle w:val="ListParagraph"/>
        <w:numPr>
          <w:ilvl w:val="0"/>
          <w:numId w:val="23"/>
        </w:numPr>
        <w:spacing w:after="180"/>
        <w:ind w:left="567"/>
        <w:rPr>
          <w:rFonts w:asciiTheme="minorHAnsi" w:hAnsiTheme="minorHAnsi"/>
          <w:sz w:val="24"/>
          <w:szCs w:val="24"/>
        </w:rPr>
      </w:pPr>
      <w:r w:rsidRPr="00F1323B">
        <w:rPr>
          <w:rFonts w:asciiTheme="minorHAnsi" w:hAnsiTheme="minorHAnsi"/>
          <w:sz w:val="24"/>
          <w:szCs w:val="24"/>
        </w:rPr>
        <w:t>Identify and promote appropriate volunteering opportunities for CYP.</w:t>
      </w:r>
    </w:p>
    <w:p w14:paraId="74C6D4A8" w14:textId="77777777" w:rsidR="00F96853" w:rsidRPr="00F96853" w:rsidRDefault="00F96853" w:rsidP="00F96853">
      <w:pPr>
        <w:spacing w:after="60"/>
        <w:rPr>
          <w:rFonts w:asciiTheme="minorHAnsi" w:hAnsiTheme="minorHAnsi"/>
          <w:sz w:val="24"/>
          <w:szCs w:val="24"/>
          <w:u w:val="single"/>
        </w:rPr>
      </w:pPr>
      <w:r w:rsidRPr="00F96853">
        <w:rPr>
          <w:rFonts w:asciiTheme="minorHAnsi" w:hAnsiTheme="minorHAnsi"/>
          <w:sz w:val="24"/>
          <w:szCs w:val="24"/>
          <w:u w:val="single"/>
        </w:rPr>
        <w:lastRenderedPageBreak/>
        <w:t>Meetings &amp; Events</w:t>
      </w:r>
    </w:p>
    <w:p w14:paraId="0AD93A3B" w14:textId="3C5351F6" w:rsidR="00F96853" w:rsidRPr="00F96853" w:rsidRDefault="00F96853" w:rsidP="00F96853">
      <w:pPr>
        <w:pStyle w:val="ListParagraph"/>
        <w:numPr>
          <w:ilvl w:val="0"/>
          <w:numId w:val="24"/>
        </w:numPr>
        <w:spacing w:after="180"/>
        <w:ind w:left="567"/>
        <w:rPr>
          <w:rFonts w:asciiTheme="minorHAnsi" w:hAnsiTheme="minorHAnsi"/>
          <w:sz w:val="24"/>
          <w:szCs w:val="24"/>
        </w:rPr>
      </w:pPr>
      <w:r w:rsidRPr="00F96853">
        <w:rPr>
          <w:rFonts w:asciiTheme="minorHAnsi" w:hAnsiTheme="minorHAnsi"/>
          <w:sz w:val="24"/>
          <w:szCs w:val="24"/>
        </w:rPr>
        <w:t>Attend, plan, and co-ordinate relevant meetings, events, and training.</w:t>
      </w:r>
    </w:p>
    <w:p w14:paraId="6FD9DCA3" w14:textId="10CF3444" w:rsidR="00517982" w:rsidRDefault="00F96853" w:rsidP="00F1323B">
      <w:pPr>
        <w:pStyle w:val="ListParagraph"/>
        <w:numPr>
          <w:ilvl w:val="0"/>
          <w:numId w:val="24"/>
        </w:numPr>
        <w:ind w:left="567" w:hanging="357"/>
        <w:rPr>
          <w:rFonts w:asciiTheme="minorHAnsi" w:hAnsiTheme="minorHAnsi"/>
          <w:sz w:val="24"/>
          <w:szCs w:val="24"/>
        </w:rPr>
      </w:pPr>
      <w:r w:rsidRPr="00F96853">
        <w:rPr>
          <w:rFonts w:asciiTheme="minorHAnsi" w:hAnsiTheme="minorHAnsi"/>
          <w:sz w:val="24"/>
          <w:szCs w:val="24"/>
        </w:rPr>
        <w:t>Support organisational fundraising events and youth project development.</w:t>
      </w:r>
    </w:p>
    <w:p w14:paraId="3C27A9E4" w14:textId="77777777" w:rsidR="00517982" w:rsidRPr="00F1323B" w:rsidRDefault="00517982" w:rsidP="00F1323B">
      <w:pPr>
        <w:spacing w:after="90"/>
        <w:outlineLvl w:val="1"/>
        <w:rPr>
          <w:rFonts w:asciiTheme="minorHAnsi" w:eastAsia="Times New Roman" w:hAnsiTheme="minorHAnsi"/>
          <w:b/>
          <w:sz w:val="24"/>
          <w:szCs w:val="24"/>
        </w:rPr>
      </w:pPr>
    </w:p>
    <w:p w14:paraId="6A321A8C" w14:textId="77777777" w:rsidR="00E92748" w:rsidRPr="00F8561F" w:rsidRDefault="00E92748" w:rsidP="00E92748">
      <w:pPr>
        <w:spacing w:after="90"/>
        <w:outlineLvl w:val="1"/>
        <w:rPr>
          <w:rFonts w:asciiTheme="minorHAnsi" w:eastAsia="Times New Roman" w:hAnsiTheme="minorHAnsi"/>
          <w:b/>
          <w:sz w:val="24"/>
          <w:szCs w:val="24"/>
        </w:rPr>
      </w:pPr>
      <w:r w:rsidRPr="00F8561F">
        <w:rPr>
          <w:rFonts w:asciiTheme="minorHAnsi" w:eastAsia="Times New Roman" w:hAnsiTheme="minorHAnsi"/>
          <w:b/>
          <w:sz w:val="24"/>
          <w:szCs w:val="24"/>
        </w:rPr>
        <w:t xml:space="preserve">Essential </w:t>
      </w:r>
      <w:r>
        <w:rPr>
          <w:rFonts w:asciiTheme="minorHAnsi" w:eastAsia="Times New Roman" w:hAnsiTheme="minorHAnsi"/>
          <w:b/>
          <w:sz w:val="24"/>
          <w:szCs w:val="24"/>
        </w:rPr>
        <w:t>Skills &amp; Experience:</w:t>
      </w:r>
    </w:p>
    <w:p w14:paraId="41B9C3F5" w14:textId="7C261A6F" w:rsidR="00E92748" w:rsidRDefault="001534D4" w:rsidP="001534D4">
      <w:pPr>
        <w:spacing w:after="60"/>
        <w:rPr>
          <w:rFonts w:asciiTheme="minorHAnsi" w:hAnsiTheme="minorHAnsi"/>
          <w:sz w:val="24"/>
          <w:szCs w:val="24"/>
        </w:rPr>
      </w:pPr>
      <w:r w:rsidRPr="00F96853">
        <w:rPr>
          <w:rFonts w:asciiTheme="minorHAnsi" w:hAnsiTheme="minorHAnsi"/>
          <w:sz w:val="24"/>
          <w:szCs w:val="24"/>
        </w:rPr>
        <w:t>As a Youth and Families Worker</w:t>
      </w:r>
      <w:r>
        <w:rPr>
          <w:rFonts w:asciiTheme="minorHAnsi" w:hAnsiTheme="minorHAnsi"/>
          <w:sz w:val="24"/>
          <w:szCs w:val="24"/>
        </w:rPr>
        <w:t>, you</w:t>
      </w:r>
      <w:r w:rsidR="00E92748" w:rsidRPr="00412B8E">
        <w:rPr>
          <w:rFonts w:asciiTheme="minorHAnsi" w:hAnsiTheme="minorHAnsi"/>
          <w:sz w:val="24"/>
          <w:szCs w:val="24"/>
        </w:rPr>
        <w:t xml:space="preserve"> will need to </w:t>
      </w:r>
      <w:r w:rsidR="00E92748">
        <w:rPr>
          <w:rFonts w:asciiTheme="minorHAnsi" w:hAnsiTheme="minorHAnsi"/>
          <w:sz w:val="24"/>
          <w:szCs w:val="24"/>
        </w:rPr>
        <w:t>demonstrate</w:t>
      </w:r>
      <w:r w:rsidR="00E92748" w:rsidRPr="00412B8E">
        <w:rPr>
          <w:rFonts w:asciiTheme="minorHAnsi" w:hAnsiTheme="minorHAnsi"/>
          <w:sz w:val="24"/>
          <w:szCs w:val="24"/>
        </w:rPr>
        <w:t>:</w:t>
      </w:r>
    </w:p>
    <w:p w14:paraId="27F207CE" w14:textId="52245425"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Understanding of community and social issues affecting Stoke-on-Trent and Middleport.</w:t>
      </w:r>
    </w:p>
    <w:p w14:paraId="0B222D80" w14:textId="3C8A8512"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 xml:space="preserve">Ability to act with integrity and </w:t>
      </w:r>
      <w:proofErr w:type="gramStart"/>
      <w:r w:rsidRPr="00517982">
        <w:rPr>
          <w:rFonts w:asciiTheme="minorHAnsi" w:hAnsiTheme="minorHAnsi"/>
          <w:sz w:val="24"/>
          <w:szCs w:val="24"/>
        </w:rPr>
        <w:t xml:space="preserve">maintain confidentiality </w:t>
      </w:r>
      <w:r>
        <w:rPr>
          <w:rFonts w:asciiTheme="minorHAnsi" w:hAnsiTheme="minorHAnsi"/>
          <w:sz w:val="24"/>
          <w:szCs w:val="24"/>
        </w:rPr>
        <w:t>at all times</w:t>
      </w:r>
      <w:proofErr w:type="gramEnd"/>
      <w:r w:rsidRPr="00517982">
        <w:rPr>
          <w:rFonts w:asciiTheme="minorHAnsi" w:hAnsiTheme="minorHAnsi"/>
          <w:sz w:val="24"/>
          <w:szCs w:val="24"/>
        </w:rPr>
        <w:t>.</w:t>
      </w:r>
    </w:p>
    <w:p w14:paraId="3195D6FE" w14:textId="4A34E099"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Ability to build positive relationships with CYP, families, and professionals</w:t>
      </w:r>
      <w:r w:rsidRPr="00517982">
        <w:rPr>
          <w:rFonts w:asciiTheme="minorHAnsi" w:eastAsia="Times New Roman" w:hAnsiTheme="minorHAnsi"/>
          <w:sz w:val="24"/>
          <w:szCs w:val="24"/>
        </w:rPr>
        <w:t>.</w:t>
      </w:r>
    </w:p>
    <w:p w14:paraId="3D5AF912" w14:textId="6CCB9EC6"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Creative thinking and problem-solving skills.</w:t>
      </w:r>
    </w:p>
    <w:p w14:paraId="6611F9F5" w14:textId="727FC0EC"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Strong interpersonal skills; adaptable, effective communication with diverse groups.</w:t>
      </w:r>
    </w:p>
    <w:p w14:paraId="5AAF24B6" w14:textId="2241E02C"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Empathy for the circumstances and lived experiences of CYP and families.</w:t>
      </w:r>
    </w:p>
    <w:p w14:paraId="0C204BDD" w14:textId="2B8BF1CF"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Experience providing engaging and supportive activities for young people.</w:t>
      </w:r>
    </w:p>
    <w:p w14:paraId="4E0B066C" w14:textId="788B1908"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Research and report-writing abilities, including data interpretation/presentation.</w:t>
      </w:r>
    </w:p>
    <w:p w14:paraId="18022C5D" w14:textId="6D860EEE"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Accurate record-keeping, particularly safeguarding notes, attendance, and demographics.</w:t>
      </w:r>
    </w:p>
    <w:p w14:paraId="266C9812" w14:textId="1BB057FA"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IT literacy, including MS Office and appropriate use of social media.</w:t>
      </w:r>
    </w:p>
    <w:p w14:paraId="2F12AB6E" w14:textId="08CD07A4"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Evidence of self-motivation, initiative, and good self-management.</w:t>
      </w:r>
    </w:p>
    <w:p w14:paraId="7A4759F9" w14:textId="719C2776"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Level 2 or above in English and Maths.</w:t>
      </w:r>
    </w:p>
    <w:p w14:paraId="327957F9" w14:textId="0C8F16F9" w:rsidR="00517982" w:rsidRPr="00517982" w:rsidRDefault="00517982" w:rsidP="00517982">
      <w:pPr>
        <w:pStyle w:val="ListParagraph"/>
        <w:numPr>
          <w:ilvl w:val="0"/>
          <w:numId w:val="26"/>
        </w:numPr>
        <w:ind w:left="567"/>
        <w:rPr>
          <w:rFonts w:asciiTheme="minorHAnsi" w:hAnsiTheme="minorHAnsi"/>
          <w:sz w:val="24"/>
          <w:szCs w:val="24"/>
        </w:rPr>
      </w:pPr>
      <w:r w:rsidRPr="00517982">
        <w:rPr>
          <w:rFonts w:asciiTheme="minorHAnsi" w:hAnsiTheme="minorHAnsi"/>
          <w:sz w:val="24"/>
          <w:szCs w:val="24"/>
        </w:rPr>
        <w:t>Experience in youth work, social work, or community work (paid or voluntary).</w:t>
      </w:r>
    </w:p>
    <w:p w14:paraId="7AFB8724" w14:textId="77777777" w:rsidR="00517982" w:rsidRDefault="00517982" w:rsidP="00E92748">
      <w:pPr>
        <w:spacing w:after="90"/>
        <w:outlineLvl w:val="1"/>
        <w:rPr>
          <w:rFonts w:asciiTheme="minorHAnsi" w:eastAsia="Times New Roman" w:hAnsiTheme="minorHAnsi"/>
          <w:b/>
          <w:sz w:val="24"/>
          <w:szCs w:val="24"/>
        </w:rPr>
      </w:pPr>
    </w:p>
    <w:p w14:paraId="4F578902" w14:textId="77777777" w:rsidR="00097807" w:rsidRPr="00097807" w:rsidRDefault="00097807" w:rsidP="00097807">
      <w:pPr>
        <w:spacing w:after="90"/>
        <w:outlineLvl w:val="1"/>
        <w:rPr>
          <w:rFonts w:asciiTheme="minorHAnsi" w:eastAsia="Times New Roman" w:hAnsiTheme="minorHAnsi"/>
          <w:b/>
          <w:sz w:val="24"/>
          <w:szCs w:val="24"/>
        </w:rPr>
      </w:pPr>
      <w:r w:rsidRPr="00097807">
        <w:rPr>
          <w:rFonts w:asciiTheme="minorHAnsi" w:eastAsia="Times New Roman" w:hAnsiTheme="minorHAnsi"/>
          <w:b/>
          <w:sz w:val="24"/>
          <w:szCs w:val="24"/>
        </w:rPr>
        <w:t>Safeguarding Requirements</w:t>
      </w:r>
    </w:p>
    <w:p w14:paraId="6C2FF3A8" w14:textId="77777777" w:rsidR="00097807" w:rsidRDefault="00097807" w:rsidP="00097807">
      <w:pPr>
        <w:rPr>
          <w:rFonts w:asciiTheme="minorHAnsi" w:hAnsiTheme="minorHAnsi"/>
          <w:sz w:val="24"/>
          <w:szCs w:val="24"/>
        </w:rPr>
      </w:pPr>
      <w:r w:rsidRPr="00097807">
        <w:rPr>
          <w:rFonts w:asciiTheme="minorHAnsi" w:hAnsiTheme="minorHAnsi"/>
          <w:sz w:val="24"/>
          <w:szCs w:val="24"/>
        </w:rPr>
        <w:t>A satisfactory Enhanced DBS is required and will be arranged and funded by Middleport Matters Community Trust.</w:t>
      </w:r>
    </w:p>
    <w:p w14:paraId="216CF3D6" w14:textId="77777777" w:rsidR="00097807" w:rsidRPr="00097807" w:rsidRDefault="00097807" w:rsidP="00097807">
      <w:pPr>
        <w:rPr>
          <w:rFonts w:asciiTheme="minorHAnsi" w:hAnsiTheme="minorHAnsi"/>
          <w:sz w:val="24"/>
          <w:szCs w:val="24"/>
        </w:rPr>
      </w:pPr>
    </w:p>
    <w:p w14:paraId="2E536BC4" w14:textId="515A09F4" w:rsidR="00970CDD" w:rsidRPr="00F8561F" w:rsidRDefault="00970CDD" w:rsidP="00970CDD">
      <w:pPr>
        <w:spacing w:after="90"/>
        <w:outlineLvl w:val="1"/>
        <w:rPr>
          <w:rFonts w:asciiTheme="minorHAnsi" w:eastAsia="Times New Roman" w:hAnsiTheme="minorHAnsi"/>
          <w:b/>
          <w:sz w:val="24"/>
          <w:szCs w:val="24"/>
        </w:rPr>
      </w:pPr>
      <w:r>
        <w:rPr>
          <w:rFonts w:asciiTheme="minorHAnsi" w:eastAsia="Times New Roman" w:hAnsiTheme="minorHAnsi"/>
          <w:b/>
          <w:sz w:val="24"/>
          <w:szCs w:val="24"/>
        </w:rPr>
        <w:t>Other information</w:t>
      </w:r>
    </w:p>
    <w:p w14:paraId="3FD35645" w14:textId="1F4485D2"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Hours are flexible and shaped by programme needs (</w:t>
      </w:r>
      <w:r>
        <w:rPr>
          <w:rFonts w:asciiTheme="minorHAnsi" w:hAnsiTheme="minorHAnsi"/>
          <w:sz w:val="24"/>
          <w:szCs w:val="24"/>
        </w:rPr>
        <w:t xml:space="preserve">such as </w:t>
      </w:r>
      <w:r w:rsidRPr="00970CDD">
        <w:rPr>
          <w:rFonts w:asciiTheme="minorHAnsi" w:hAnsiTheme="minorHAnsi"/>
          <w:sz w:val="24"/>
          <w:szCs w:val="24"/>
        </w:rPr>
        <w:t>after-school, evenings, weekends, and school holiday daytime work).</w:t>
      </w:r>
    </w:p>
    <w:p w14:paraId="29A15FB2" w14:textId="43F48D9E"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A community base will be provided, but much of the work takes place within the community.</w:t>
      </w:r>
    </w:p>
    <w:p w14:paraId="2EE10635" w14:textId="36C417EE"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 xml:space="preserve">Travel during the working day may be required; expenses reimbursed per organisation’s </w:t>
      </w:r>
      <w:r>
        <w:rPr>
          <w:rFonts w:asciiTheme="minorHAnsi" w:eastAsia="Times New Roman" w:hAnsiTheme="minorHAnsi"/>
          <w:sz w:val="24"/>
          <w:szCs w:val="24"/>
        </w:rPr>
        <w:t>Expenses Policy</w:t>
      </w:r>
      <w:r w:rsidRPr="00970CDD">
        <w:rPr>
          <w:rFonts w:asciiTheme="minorHAnsi" w:hAnsiTheme="minorHAnsi"/>
          <w:sz w:val="24"/>
          <w:szCs w:val="24"/>
        </w:rPr>
        <w:t>.</w:t>
      </w:r>
    </w:p>
    <w:p w14:paraId="09B7F13B" w14:textId="22CE8156"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A car driver/owner is essential.</w:t>
      </w:r>
    </w:p>
    <w:p w14:paraId="70AE0CF8" w14:textId="4BB4DC09"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Overnight stays may occasionally be required with advance notice.</w:t>
      </w:r>
    </w:p>
    <w:p w14:paraId="60346A32" w14:textId="28D4B7F8" w:rsidR="00970CDD" w:rsidRPr="00970CDD" w:rsidRDefault="00970CDD" w:rsidP="00970CDD">
      <w:pPr>
        <w:pStyle w:val="ListParagraph"/>
        <w:numPr>
          <w:ilvl w:val="0"/>
          <w:numId w:val="26"/>
        </w:numPr>
        <w:ind w:left="567"/>
        <w:rPr>
          <w:rFonts w:asciiTheme="minorHAnsi" w:hAnsiTheme="minorHAnsi"/>
          <w:sz w:val="24"/>
          <w:szCs w:val="24"/>
        </w:rPr>
      </w:pPr>
      <w:r w:rsidRPr="00970CDD">
        <w:rPr>
          <w:rFonts w:asciiTheme="minorHAnsi" w:hAnsiTheme="minorHAnsi"/>
          <w:sz w:val="24"/>
          <w:szCs w:val="24"/>
        </w:rPr>
        <w:t xml:space="preserve">Training and CPD will be supported in line with the organisation’s </w:t>
      </w:r>
      <w:r w:rsidR="00C76A0F">
        <w:rPr>
          <w:rFonts w:asciiTheme="minorHAnsi" w:hAnsiTheme="minorHAnsi"/>
          <w:sz w:val="24"/>
          <w:szCs w:val="24"/>
        </w:rPr>
        <w:t>p</w:t>
      </w:r>
      <w:r>
        <w:rPr>
          <w:rFonts w:asciiTheme="minorHAnsi" w:eastAsia="Times New Roman" w:hAnsiTheme="minorHAnsi"/>
          <w:sz w:val="24"/>
          <w:szCs w:val="24"/>
        </w:rPr>
        <w:t>olicy</w:t>
      </w:r>
      <w:r w:rsidRPr="00970CDD">
        <w:rPr>
          <w:rFonts w:asciiTheme="minorHAnsi" w:hAnsiTheme="minorHAnsi"/>
          <w:sz w:val="24"/>
          <w:szCs w:val="24"/>
        </w:rPr>
        <w:t>.</w:t>
      </w:r>
    </w:p>
    <w:p w14:paraId="13E09C1E" w14:textId="093CA2DB" w:rsidR="00830236" w:rsidRPr="006E7F3E" w:rsidRDefault="00830236" w:rsidP="006C75E3">
      <w:pPr>
        <w:spacing w:after="90"/>
        <w:outlineLvl w:val="1"/>
        <w:rPr>
          <w:rFonts w:asciiTheme="minorHAnsi" w:eastAsia="Times New Roman" w:hAnsiTheme="minorHAnsi"/>
          <w:sz w:val="24"/>
          <w:szCs w:val="24"/>
        </w:rPr>
      </w:pPr>
    </w:p>
    <w:sectPr w:rsidR="00830236" w:rsidRPr="006E7F3E" w:rsidSect="0096308B">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1C31" w14:textId="77777777" w:rsidR="00D21881" w:rsidRDefault="00D21881" w:rsidP="00276F1C">
      <w:r>
        <w:separator/>
      </w:r>
    </w:p>
  </w:endnote>
  <w:endnote w:type="continuationSeparator" w:id="0">
    <w:p w14:paraId="37193458" w14:textId="77777777" w:rsidR="00D21881" w:rsidRDefault="00D21881" w:rsidP="002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6301" w14:textId="77777777" w:rsidR="00D21881" w:rsidRDefault="00D21881" w:rsidP="00276F1C">
      <w:r>
        <w:separator/>
      </w:r>
    </w:p>
  </w:footnote>
  <w:footnote w:type="continuationSeparator" w:id="0">
    <w:p w14:paraId="2D5C8F8C" w14:textId="77777777" w:rsidR="00D21881" w:rsidRDefault="00D21881" w:rsidP="0027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031"/>
    <w:multiLevelType w:val="multilevel"/>
    <w:tmpl w:val="465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3A7A"/>
    <w:multiLevelType w:val="hybridMultilevel"/>
    <w:tmpl w:val="C5169514"/>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A5AC9"/>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A4400"/>
    <w:multiLevelType w:val="hybridMultilevel"/>
    <w:tmpl w:val="FAB0C97E"/>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4A10"/>
    <w:multiLevelType w:val="hybridMultilevel"/>
    <w:tmpl w:val="2070E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DE17603"/>
    <w:multiLevelType w:val="multilevel"/>
    <w:tmpl w:val="89C6F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C7446"/>
    <w:multiLevelType w:val="hybridMultilevel"/>
    <w:tmpl w:val="0A1E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E5AE3"/>
    <w:multiLevelType w:val="multilevel"/>
    <w:tmpl w:val="EAF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60960"/>
    <w:multiLevelType w:val="multilevel"/>
    <w:tmpl w:val="C15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E396E"/>
    <w:multiLevelType w:val="multilevel"/>
    <w:tmpl w:val="C27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42A0D"/>
    <w:multiLevelType w:val="hybridMultilevel"/>
    <w:tmpl w:val="CF20BDBA"/>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31D9C"/>
    <w:multiLevelType w:val="hybridMultilevel"/>
    <w:tmpl w:val="15803728"/>
    <w:lvl w:ilvl="0" w:tplc="08090001">
      <w:start w:val="1"/>
      <w:numFmt w:val="bullet"/>
      <w:lvlText w:val=""/>
      <w:lvlJc w:val="left"/>
      <w:pPr>
        <w:ind w:left="1080" w:hanging="360"/>
      </w:pPr>
      <w:rPr>
        <w:rFonts w:ascii="Symbol" w:hAnsi="Symbol" w:hint="default"/>
      </w:rPr>
    </w:lvl>
    <w:lvl w:ilvl="1" w:tplc="5B9243C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841333"/>
    <w:multiLevelType w:val="hybridMultilevel"/>
    <w:tmpl w:val="0E76477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7AE2871"/>
    <w:multiLevelType w:val="multilevel"/>
    <w:tmpl w:val="740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96770"/>
    <w:multiLevelType w:val="multilevel"/>
    <w:tmpl w:val="231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D756F"/>
    <w:multiLevelType w:val="hybridMultilevel"/>
    <w:tmpl w:val="07EA1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20BA1"/>
    <w:multiLevelType w:val="hybridMultilevel"/>
    <w:tmpl w:val="A7D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10700"/>
    <w:multiLevelType w:val="multilevel"/>
    <w:tmpl w:val="970E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E0106"/>
    <w:multiLevelType w:val="hybridMultilevel"/>
    <w:tmpl w:val="B838CD8C"/>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65544"/>
    <w:multiLevelType w:val="hybridMultilevel"/>
    <w:tmpl w:val="91C6DB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8E67EF9"/>
    <w:multiLevelType w:val="hybridMultilevel"/>
    <w:tmpl w:val="EBB06034"/>
    <w:lvl w:ilvl="0" w:tplc="DB0ABCE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CA7B4C"/>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6B47ED"/>
    <w:multiLevelType w:val="hybridMultilevel"/>
    <w:tmpl w:val="5CA220EC"/>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D2BA4"/>
    <w:multiLevelType w:val="hybridMultilevel"/>
    <w:tmpl w:val="B5A86142"/>
    <w:lvl w:ilvl="0" w:tplc="DB0ABC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24474"/>
    <w:multiLevelType w:val="hybridMultilevel"/>
    <w:tmpl w:val="A7C4930C"/>
    <w:lvl w:ilvl="0" w:tplc="DB0ABCE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9476A98"/>
    <w:multiLevelType w:val="hybridMultilevel"/>
    <w:tmpl w:val="1BF2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646159">
    <w:abstractNumId w:val="0"/>
  </w:num>
  <w:num w:numId="2" w16cid:durableId="1265505005">
    <w:abstractNumId w:val="17"/>
  </w:num>
  <w:num w:numId="3" w16cid:durableId="991525159">
    <w:abstractNumId w:val="7"/>
  </w:num>
  <w:num w:numId="4" w16cid:durableId="1547140837">
    <w:abstractNumId w:val="8"/>
  </w:num>
  <w:num w:numId="5" w16cid:durableId="340205011">
    <w:abstractNumId w:val="21"/>
  </w:num>
  <w:num w:numId="6" w16cid:durableId="1795521941">
    <w:abstractNumId w:val="13"/>
  </w:num>
  <w:num w:numId="7" w16cid:durableId="1431466213">
    <w:abstractNumId w:val="5"/>
  </w:num>
  <w:num w:numId="8" w16cid:durableId="1651666133">
    <w:abstractNumId w:val="9"/>
  </w:num>
  <w:num w:numId="9" w16cid:durableId="1738361378">
    <w:abstractNumId w:val="14"/>
  </w:num>
  <w:num w:numId="10" w16cid:durableId="613906611">
    <w:abstractNumId w:val="2"/>
  </w:num>
  <w:num w:numId="11" w16cid:durableId="1215848046">
    <w:abstractNumId w:val="15"/>
  </w:num>
  <w:num w:numId="12" w16cid:durableId="1020006062">
    <w:abstractNumId w:val="16"/>
  </w:num>
  <w:num w:numId="13" w16cid:durableId="287664637">
    <w:abstractNumId w:val="10"/>
  </w:num>
  <w:num w:numId="14" w16cid:durableId="1347094581">
    <w:abstractNumId w:val="24"/>
  </w:num>
  <w:num w:numId="15" w16cid:durableId="1025711265">
    <w:abstractNumId w:val="12"/>
  </w:num>
  <w:num w:numId="16" w16cid:durableId="711925205">
    <w:abstractNumId w:val="6"/>
  </w:num>
  <w:num w:numId="17" w16cid:durableId="1438062006">
    <w:abstractNumId w:val="22"/>
  </w:num>
  <w:num w:numId="18" w16cid:durableId="573203888">
    <w:abstractNumId w:val="20"/>
  </w:num>
  <w:num w:numId="19" w16cid:durableId="577910600">
    <w:abstractNumId w:val="23"/>
  </w:num>
  <w:num w:numId="20" w16cid:durableId="1631202742">
    <w:abstractNumId w:val="18"/>
  </w:num>
  <w:num w:numId="21" w16cid:durableId="1628000291">
    <w:abstractNumId w:val="3"/>
  </w:num>
  <w:num w:numId="22" w16cid:durableId="1619415748">
    <w:abstractNumId w:val="1"/>
  </w:num>
  <w:num w:numId="23" w16cid:durableId="418328307">
    <w:abstractNumId w:val="11"/>
  </w:num>
  <w:num w:numId="24" w16cid:durableId="1112824277">
    <w:abstractNumId w:val="4"/>
  </w:num>
  <w:num w:numId="25" w16cid:durableId="752119988">
    <w:abstractNumId w:val="25"/>
  </w:num>
  <w:num w:numId="26" w16cid:durableId="879166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34"/>
    <w:rsid w:val="00002CC8"/>
    <w:rsid w:val="0001507D"/>
    <w:rsid w:val="000457E6"/>
    <w:rsid w:val="000657D3"/>
    <w:rsid w:val="00077368"/>
    <w:rsid w:val="000851DF"/>
    <w:rsid w:val="000969E4"/>
    <w:rsid w:val="00097807"/>
    <w:rsid w:val="000C5F36"/>
    <w:rsid w:val="000D2A65"/>
    <w:rsid w:val="000E7371"/>
    <w:rsid w:val="000F30E7"/>
    <w:rsid w:val="00104ACD"/>
    <w:rsid w:val="00105147"/>
    <w:rsid w:val="00111384"/>
    <w:rsid w:val="00134929"/>
    <w:rsid w:val="001370A5"/>
    <w:rsid w:val="0015280B"/>
    <w:rsid w:val="001534D4"/>
    <w:rsid w:val="001853F9"/>
    <w:rsid w:val="00197D77"/>
    <w:rsid w:val="001A2196"/>
    <w:rsid w:val="001C2F39"/>
    <w:rsid w:val="001D348E"/>
    <w:rsid w:val="001E2FFD"/>
    <w:rsid w:val="001E7C67"/>
    <w:rsid w:val="00205326"/>
    <w:rsid w:val="002214D1"/>
    <w:rsid w:val="00231D4B"/>
    <w:rsid w:val="0023331B"/>
    <w:rsid w:val="002418A7"/>
    <w:rsid w:val="002454C4"/>
    <w:rsid w:val="00256182"/>
    <w:rsid w:val="00261EC5"/>
    <w:rsid w:val="00264368"/>
    <w:rsid w:val="0026485E"/>
    <w:rsid w:val="00276B10"/>
    <w:rsid w:val="00276F1C"/>
    <w:rsid w:val="00291201"/>
    <w:rsid w:val="00291CDD"/>
    <w:rsid w:val="002A1C34"/>
    <w:rsid w:val="002B0471"/>
    <w:rsid w:val="002B550B"/>
    <w:rsid w:val="0031126D"/>
    <w:rsid w:val="00324F0B"/>
    <w:rsid w:val="00366E50"/>
    <w:rsid w:val="003B2DC3"/>
    <w:rsid w:val="003C27C9"/>
    <w:rsid w:val="003D55BF"/>
    <w:rsid w:val="003E1160"/>
    <w:rsid w:val="003E30F4"/>
    <w:rsid w:val="003F2817"/>
    <w:rsid w:val="003F7E16"/>
    <w:rsid w:val="00404175"/>
    <w:rsid w:val="00412B8E"/>
    <w:rsid w:val="004303DE"/>
    <w:rsid w:val="00432FE7"/>
    <w:rsid w:val="004411D9"/>
    <w:rsid w:val="00441D36"/>
    <w:rsid w:val="004626E4"/>
    <w:rsid w:val="00477004"/>
    <w:rsid w:val="004840C9"/>
    <w:rsid w:val="004A6692"/>
    <w:rsid w:val="004C094A"/>
    <w:rsid w:val="004D3159"/>
    <w:rsid w:val="004E25CF"/>
    <w:rsid w:val="00506442"/>
    <w:rsid w:val="00511DC3"/>
    <w:rsid w:val="00514E09"/>
    <w:rsid w:val="00516EC8"/>
    <w:rsid w:val="00517982"/>
    <w:rsid w:val="0053683F"/>
    <w:rsid w:val="00554C65"/>
    <w:rsid w:val="00567961"/>
    <w:rsid w:val="005732F6"/>
    <w:rsid w:val="00574866"/>
    <w:rsid w:val="0058350C"/>
    <w:rsid w:val="005919F5"/>
    <w:rsid w:val="005A510C"/>
    <w:rsid w:val="005C0F5E"/>
    <w:rsid w:val="005E085E"/>
    <w:rsid w:val="005F6760"/>
    <w:rsid w:val="00611E04"/>
    <w:rsid w:val="006430CE"/>
    <w:rsid w:val="00643F60"/>
    <w:rsid w:val="0064405E"/>
    <w:rsid w:val="006620AD"/>
    <w:rsid w:val="00674A93"/>
    <w:rsid w:val="006B1E32"/>
    <w:rsid w:val="006C75E3"/>
    <w:rsid w:val="006E7F3E"/>
    <w:rsid w:val="006F084A"/>
    <w:rsid w:val="007336DF"/>
    <w:rsid w:val="00795C26"/>
    <w:rsid w:val="007A07C3"/>
    <w:rsid w:val="007B09FF"/>
    <w:rsid w:val="007B4099"/>
    <w:rsid w:val="007B66D5"/>
    <w:rsid w:val="007D6247"/>
    <w:rsid w:val="007F1408"/>
    <w:rsid w:val="007F7CB1"/>
    <w:rsid w:val="008131BF"/>
    <w:rsid w:val="00814829"/>
    <w:rsid w:val="00830236"/>
    <w:rsid w:val="008422C5"/>
    <w:rsid w:val="00851460"/>
    <w:rsid w:val="00861310"/>
    <w:rsid w:val="00862919"/>
    <w:rsid w:val="00865BD5"/>
    <w:rsid w:val="00865D1A"/>
    <w:rsid w:val="008779AE"/>
    <w:rsid w:val="0089007B"/>
    <w:rsid w:val="00893E47"/>
    <w:rsid w:val="00897610"/>
    <w:rsid w:val="008A3164"/>
    <w:rsid w:val="008E235E"/>
    <w:rsid w:val="008F38C5"/>
    <w:rsid w:val="008F44E1"/>
    <w:rsid w:val="008F530F"/>
    <w:rsid w:val="00906A91"/>
    <w:rsid w:val="00913D5D"/>
    <w:rsid w:val="00920C05"/>
    <w:rsid w:val="0095216B"/>
    <w:rsid w:val="00956637"/>
    <w:rsid w:val="0096308B"/>
    <w:rsid w:val="00970CDD"/>
    <w:rsid w:val="00987E4E"/>
    <w:rsid w:val="009A798D"/>
    <w:rsid w:val="009E0930"/>
    <w:rsid w:val="00A03864"/>
    <w:rsid w:val="00A1505A"/>
    <w:rsid w:val="00A3044D"/>
    <w:rsid w:val="00A3050B"/>
    <w:rsid w:val="00A40870"/>
    <w:rsid w:val="00A43E89"/>
    <w:rsid w:val="00A465C7"/>
    <w:rsid w:val="00A61D38"/>
    <w:rsid w:val="00A70E5E"/>
    <w:rsid w:val="00A80B67"/>
    <w:rsid w:val="00A811AA"/>
    <w:rsid w:val="00AA0C00"/>
    <w:rsid w:val="00AD569C"/>
    <w:rsid w:val="00AE27E2"/>
    <w:rsid w:val="00AE2CF9"/>
    <w:rsid w:val="00AF4054"/>
    <w:rsid w:val="00B15377"/>
    <w:rsid w:val="00B447DC"/>
    <w:rsid w:val="00B61CDE"/>
    <w:rsid w:val="00B64098"/>
    <w:rsid w:val="00B718C5"/>
    <w:rsid w:val="00B83B29"/>
    <w:rsid w:val="00B84701"/>
    <w:rsid w:val="00B973C9"/>
    <w:rsid w:val="00BC2713"/>
    <w:rsid w:val="00BC5BED"/>
    <w:rsid w:val="00BF0B71"/>
    <w:rsid w:val="00C107E8"/>
    <w:rsid w:val="00C10B96"/>
    <w:rsid w:val="00C34AA3"/>
    <w:rsid w:val="00C363A3"/>
    <w:rsid w:val="00C4039C"/>
    <w:rsid w:val="00C612C0"/>
    <w:rsid w:val="00C76A0F"/>
    <w:rsid w:val="00C83846"/>
    <w:rsid w:val="00CB015C"/>
    <w:rsid w:val="00CD409B"/>
    <w:rsid w:val="00D21881"/>
    <w:rsid w:val="00D30AD0"/>
    <w:rsid w:val="00D37DA8"/>
    <w:rsid w:val="00D7671C"/>
    <w:rsid w:val="00D8638E"/>
    <w:rsid w:val="00DA0AD8"/>
    <w:rsid w:val="00DC3FB2"/>
    <w:rsid w:val="00DC75FE"/>
    <w:rsid w:val="00DE319F"/>
    <w:rsid w:val="00DE32B7"/>
    <w:rsid w:val="00E15621"/>
    <w:rsid w:val="00E331DC"/>
    <w:rsid w:val="00E43114"/>
    <w:rsid w:val="00E540EC"/>
    <w:rsid w:val="00E81C8C"/>
    <w:rsid w:val="00E83478"/>
    <w:rsid w:val="00E92748"/>
    <w:rsid w:val="00E96D35"/>
    <w:rsid w:val="00EA58C0"/>
    <w:rsid w:val="00EB3591"/>
    <w:rsid w:val="00EC498A"/>
    <w:rsid w:val="00ED09C5"/>
    <w:rsid w:val="00EF458D"/>
    <w:rsid w:val="00F12F1D"/>
    <w:rsid w:val="00F1323B"/>
    <w:rsid w:val="00F147CA"/>
    <w:rsid w:val="00F17DBA"/>
    <w:rsid w:val="00F35B17"/>
    <w:rsid w:val="00F44997"/>
    <w:rsid w:val="00F46811"/>
    <w:rsid w:val="00F652EA"/>
    <w:rsid w:val="00F76E2C"/>
    <w:rsid w:val="00F82B62"/>
    <w:rsid w:val="00F8561F"/>
    <w:rsid w:val="00F96853"/>
    <w:rsid w:val="00F97E85"/>
    <w:rsid w:val="00FA2CEF"/>
    <w:rsid w:val="00FE16BA"/>
    <w:rsid w:val="00FF3853"/>
    <w:rsid w:val="00FF5396"/>
    <w:rsid w:val="00FF586F"/>
    <w:rsid w:val="4539A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F1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hAnsi="Calibri"/>
      <w:sz w:val="20"/>
      <w:szCs w:val="20"/>
      <w:lang w:val="en-GB"/>
    </w:rPr>
  </w:style>
  <w:style w:type="paragraph" w:styleId="Heading2">
    <w:name w:val="heading 2"/>
    <w:basedOn w:val="Normal"/>
    <w:link w:val="Heading2Char"/>
    <w:uiPriority w:val="9"/>
    <w:qFormat/>
    <w:rsid w:val="001370A5"/>
    <w:pPr>
      <w:spacing w:before="100" w:beforeAutospacing="1" w:after="100" w:afterAutospacing="1"/>
      <w:outlineLvl w:val="1"/>
    </w:pPr>
    <w:rPr>
      <w:rFonts w:ascii="Times New Roman" w:hAnsi="Times New Roman"/>
      <w:b/>
      <w:bCs/>
      <w:color w:val="auto"/>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0A5"/>
    <w:rPr>
      <w:b/>
      <w:bCs/>
      <w:color w:val="auto"/>
      <w:sz w:val="36"/>
      <w:szCs w:val="36"/>
    </w:rPr>
  </w:style>
  <w:style w:type="paragraph" w:styleId="NormalWeb">
    <w:name w:val="Normal (Web)"/>
    <w:basedOn w:val="Normal"/>
    <w:uiPriority w:val="99"/>
    <w:unhideWhenUsed/>
    <w:rsid w:val="001370A5"/>
    <w:pPr>
      <w:spacing w:before="100" w:beforeAutospacing="1" w:after="100" w:afterAutospacing="1"/>
    </w:pPr>
    <w:rPr>
      <w:rFonts w:ascii="Times New Roman" w:hAnsi="Times New Roman"/>
      <w:color w:val="auto"/>
      <w:sz w:val="24"/>
      <w:szCs w:val="24"/>
      <w:lang w:val="en-US"/>
    </w:rPr>
  </w:style>
  <w:style w:type="character" w:customStyle="1" w:styleId="apple-converted-space">
    <w:name w:val="apple-converted-space"/>
    <w:basedOn w:val="DefaultParagraphFont"/>
    <w:rsid w:val="001370A5"/>
  </w:style>
  <w:style w:type="character" w:styleId="Hyperlink">
    <w:name w:val="Hyperlink"/>
    <w:basedOn w:val="DefaultParagraphFont"/>
    <w:uiPriority w:val="99"/>
    <w:semiHidden/>
    <w:unhideWhenUsed/>
    <w:rsid w:val="001370A5"/>
    <w:rPr>
      <w:color w:val="0000FF"/>
      <w:u w:val="single"/>
    </w:rPr>
  </w:style>
  <w:style w:type="character" w:styleId="Strong">
    <w:name w:val="Strong"/>
    <w:basedOn w:val="DefaultParagraphFont"/>
    <w:uiPriority w:val="22"/>
    <w:qFormat/>
    <w:rsid w:val="00291201"/>
    <w:rPr>
      <w:b/>
      <w:bCs/>
    </w:rPr>
  </w:style>
  <w:style w:type="paragraph" w:styleId="ListParagraph">
    <w:name w:val="List Paragraph"/>
    <w:basedOn w:val="Normal"/>
    <w:uiPriority w:val="34"/>
    <w:qFormat/>
    <w:rsid w:val="000F30E7"/>
    <w:pPr>
      <w:ind w:left="720"/>
      <w:contextualSpacing/>
    </w:pPr>
  </w:style>
  <w:style w:type="paragraph" w:styleId="Header">
    <w:name w:val="header"/>
    <w:basedOn w:val="Normal"/>
    <w:link w:val="HeaderChar"/>
    <w:uiPriority w:val="99"/>
    <w:unhideWhenUsed/>
    <w:rsid w:val="00276F1C"/>
    <w:pPr>
      <w:tabs>
        <w:tab w:val="center" w:pos="4513"/>
        <w:tab w:val="right" w:pos="9026"/>
      </w:tabs>
    </w:pPr>
  </w:style>
  <w:style w:type="character" w:customStyle="1" w:styleId="HeaderChar">
    <w:name w:val="Header Char"/>
    <w:basedOn w:val="DefaultParagraphFont"/>
    <w:link w:val="Header"/>
    <w:uiPriority w:val="99"/>
    <w:rsid w:val="00276F1C"/>
    <w:rPr>
      <w:rFonts w:ascii="Calibri" w:hAnsi="Calibri"/>
      <w:sz w:val="20"/>
      <w:szCs w:val="20"/>
      <w:lang w:val="en-GB"/>
    </w:rPr>
  </w:style>
  <w:style w:type="paragraph" w:styleId="Footer">
    <w:name w:val="footer"/>
    <w:basedOn w:val="Normal"/>
    <w:link w:val="FooterChar"/>
    <w:uiPriority w:val="99"/>
    <w:unhideWhenUsed/>
    <w:rsid w:val="00276F1C"/>
    <w:pPr>
      <w:tabs>
        <w:tab w:val="center" w:pos="4513"/>
        <w:tab w:val="right" w:pos="9026"/>
      </w:tabs>
    </w:pPr>
  </w:style>
  <w:style w:type="character" w:customStyle="1" w:styleId="FooterChar">
    <w:name w:val="Footer Char"/>
    <w:basedOn w:val="DefaultParagraphFont"/>
    <w:link w:val="Footer"/>
    <w:uiPriority w:val="99"/>
    <w:rsid w:val="00276F1C"/>
    <w:rPr>
      <w:rFonts w:ascii="Calibri"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668">
      <w:bodyDiv w:val="1"/>
      <w:marLeft w:val="0"/>
      <w:marRight w:val="0"/>
      <w:marTop w:val="0"/>
      <w:marBottom w:val="0"/>
      <w:divBdr>
        <w:top w:val="none" w:sz="0" w:space="0" w:color="auto"/>
        <w:left w:val="none" w:sz="0" w:space="0" w:color="auto"/>
        <w:bottom w:val="none" w:sz="0" w:space="0" w:color="auto"/>
        <w:right w:val="none" w:sz="0" w:space="0" w:color="auto"/>
      </w:divBdr>
    </w:div>
    <w:div w:id="1037855894">
      <w:bodyDiv w:val="1"/>
      <w:marLeft w:val="0"/>
      <w:marRight w:val="0"/>
      <w:marTop w:val="0"/>
      <w:marBottom w:val="0"/>
      <w:divBdr>
        <w:top w:val="none" w:sz="0" w:space="0" w:color="auto"/>
        <w:left w:val="none" w:sz="0" w:space="0" w:color="auto"/>
        <w:bottom w:val="none" w:sz="0" w:space="0" w:color="auto"/>
        <w:right w:val="none" w:sz="0" w:space="0" w:color="auto"/>
      </w:divBdr>
    </w:div>
    <w:div w:id="1368026252">
      <w:bodyDiv w:val="1"/>
      <w:marLeft w:val="0"/>
      <w:marRight w:val="0"/>
      <w:marTop w:val="0"/>
      <w:marBottom w:val="0"/>
      <w:divBdr>
        <w:top w:val="none" w:sz="0" w:space="0" w:color="auto"/>
        <w:left w:val="none" w:sz="0" w:space="0" w:color="auto"/>
        <w:bottom w:val="none" w:sz="0" w:space="0" w:color="auto"/>
        <w:right w:val="none" w:sz="0" w:space="0" w:color="auto"/>
      </w:divBdr>
    </w:div>
    <w:div w:id="1471708340">
      <w:bodyDiv w:val="1"/>
      <w:marLeft w:val="0"/>
      <w:marRight w:val="0"/>
      <w:marTop w:val="0"/>
      <w:marBottom w:val="0"/>
      <w:divBdr>
        <w:top w:val="none" w:sz="0" w:space="0" w:color="auto"/>
        <w:left w:val="none" w:sz="0" w:space="0" w:color="auto"/>
        <w:bottom w:val="none" w:sz="0" w:space="0" w:color="auto"/>
        <w:right w:val="none" w:sz="0" w:space="0" w:color="auto"/>
      </w:divBdr>
    </w:div>
    <w:div w:id="1771466676">
      <w:bodyDiv w:val="1"/>
      <w:marLeft w:val="0"/>
      <w:marRight w:val="0"/>
      <w:marTop w:val="0"/>
      <w:marBottom w:val="0"/>
      <w:divBdr>
        <w:top w:val="none" w:sz="0" w:space="0" w:color="auto"/>
        <w:left w:val="none" w:sz="0" w:space="0" w:color="auto"/>
        <w:bottom w:val="none" w:sz="0" w:space="0" w:color="auto"/>
        <w:right w:val="none" w:sz="0" w:space="0" w:color="auto"/>
      </w:divBdr>
    </w:div>
    <w:div w:id="1953629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717</Words>
  <Characters>4059</Characters>
  <Application>Microsoft Office Word</Application>
  <DocSecurity>0</DocSecurity>
  <Lines>176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Bilson</dc:creator>
  <cp:keywords/>
  <dc:description/>
  <cp:lastModifiedBy>Amelia Bilson</cp:lastModifiedBy>
  <cp:revision>31</cp:revision>
  <cp:lastPrinted>2024-05-07T10:38:00Z</cp:lastPrinted>
  <dcterms:created xsi:type="dcterms:W3CDTF">2025-03-02T21:38:00Z</dcterms:created>
  <dcterms:modified xsi:type="dcterms:W3CDTF">2025-12-10T00:02:00Z</dcterms:modified>
</cp:coreProperties>
</file>